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4D023B">
        <w:tc>
          <w:tcPr>
            <w:tcW w:w="5741" w:type="dxa"/>
            <w:shd w:val="clear" w:color="auto" w:fill="auto"/>
          </w:tcPr>
          <w:p w:rsidR="004D023B" w:rsidRDefault="004D023B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4D023B" w:rsidRDefault="00262DAF">
            <w:pPr>
              <w:jc w:val="right"/>
            </w:pPr>
            <w:r>
              <w:t>Приложение № 1</w:t>
            </w:r>
          </w:p>
          <w:p w:rsidR="004D023B" w:rsidRDefault="00262DAF">
            <w:pPr>
              <w:jc w:val="right"/>
            </w:pPr>
            <w:r>
              <w:t>к протоколу заседания Правления</w:t>
            </w:r>
          </w:p>
          <w:p w:rsidR="004D023B" w:rsidRDefault="00262DAF">
            <w:pPr>
              <w:jc w:val="right"/>
            </w:pPr>
            <w:r>
              <w:t>Региональной службы по тарифам</w:t>
            </w:r>
          </w:p>
          <w:p w:rsidR="004D023B" w:rsidRDefault="00262DAF">
            <w:pPr>
              <w:jc w:val="right"/>
            </w:pPr>
            <w:r>
              <w:t>Ростовской области</w:t>
            </w:r>
          </w:p>
          <w:p w:rsidR="004D023B" w:rsidRDefault="00262DAF" w:rsidP="00262DAF">
            <w:pPr>
              <w:jc w:val="right"/>
            </w:pPr>
            <w:r>
              <w:t>от 15.08.2023 № 33</w:t>
            </w:r>
          </w:p>
        </w:tc>
      </w:tr>
    </w:tbl>
    <w:p w:rsidR="004D023B" w:rsidRDefault="004D023B">
      <w:pPr>
        <w:jc w:val="center"/>
        <w:rPr>
          <w:b/>
          <w:sz w:val="20"/>
        </w:rPr>
      </w:pPr>
    </w:p>
    <w:p w:rsidR="004D023B" w:rsidRDefault="00262DAF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23B" w:rsidRDefault="004D023B">
      <w:pPr>
        <w:jc w:val="center"/>
        <w:rPr>
          <w:b/>
          <w:sz w:val="26"/>
        </w:rPr>
      </w:pPr>
    </w:p>
    <w:p w:rsidR="004D023B" w:rsidRDefault="00262DAF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4D023B" w:rsidRDefault="00262DAF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4D023B" w:rsidRDefault="004D023B">
      <w:pPr>
        <w:jc w:val="center"/>
        <w:rPr>
          <w:b/>
          <w:sz w:val="26"/>
        </w:rPr>
      </w:pPr>
    </w:p>
    <w:p w:rsidR="004D023B" w:rsidRDefault="00262DAF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4D023B" w:rsidRDefault="004D023B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4D023B" w:rsidRDefault="00262DAF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15.08.2023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 № 108</w:t>
      </w:r>
    </w:p>
    <w:p w:rsidR="004D023B" w:rsidRDefault="004D023B">
      <w:pPr>
        <w:jc w:val="center"/>
        <w:rPr>
          <w:b/>
          <w:sz w:val="27"/>
        </w:rPr>
      </w:pPr>
    </w:p>
    <w:p w:rsidR="004D023B" w:rsidRDefault="00262DA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4D023B" w:rsidRDefault="00262DA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4D023B" w:rsidRDefault="00262DA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4D023B" w:rsidRDefault="00262DA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4D023B" w:rsidRDefault="00262DA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июль 2023 года</w:t>
      </w:r>
    </w:p>
    <w:p w:rsidR="004D023B" w:rsidRDefault="004D023B">
      <w:pPr>
        <w:pStyle w:val="ConsPlusNormal"/>
        <w:ind w:firstLine="540"/>
        <w:jc w:val="center"/>
        <w:rPr>
          <w:sz w:val="27"/>
        </w:rPr>
      </w:pPr>
    </w:p>
    <w:p w:rsidR="004D023B" w:rsidRDefault="00262DAF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4D023B" w:rsidRDefault="004D023B">
      <w:pPr>
        <w:spacing w:line="264" w:lineRule="auto"/>
        <w:jc w:val="both"/>
        <w:rPr>
          <w:sz w:val="27"/>
        </w:rPr>
      </w:pPr>
    </w:p>
    <w:p w:rsidR="004D023B" w:rsidRDefault="00262DA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4D023B" w:rsidRDefault="004D023B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4D023B" w:rsidRDefault="00262DAF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proofErr w:type="gramStart"/>
      <w:r>
        <w:rPr>
          <w:rFonts w:ascii="Times New Roman" w:hAnsi="Times New Roman"/>
          <w:sz w:val="27"/>
        </w:rPr>
        <w:t>Опубликовать на официальном сайте Региональной службы по тарифам Ростовской области http://rst.</w:t>
      </w:r>
      <w:r>
        <w:rPr>
          <w:rFonts w:ascii="Times New Roman" w:hAnsi="Times New Roman"/>
          <w:sz w:val="27"/>
        </w:rPr>
        <w:t>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</w:t>
      </w:r>
      <w:r>
        <w:rPr>
          <w:rFonts w:ascii="Times New Roman" w:hAnsi="Times New Roman"/>
          <w:sz w:val="27"/>
        </w:rPr>
        <w:t>аты за коммунальные услуги в муниципальных образованиях Ростовской области за июль 2023 года согласно приложению к постановлению.</w:t>
      </w:r>
      <w:proofErr w:type="gramEnd"/>
    </w:p>
    <w:p w:rsidR="004D023B" w:rsidRDefault="004D023B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4D023B" w:rsidRDefault="004D023B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4D023B" w:rsidRDefault="004D023B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4D023B" w:rsidRDefault="004D023B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4D023B" w:rsidRDefault="00262DAF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4D023B" w:rsidRDefault="00262DAF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4D023B" w:rsidRDefault="00262DAF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4D023B" w:rsidRDefault="004D023B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4D023B" w:rsidRDefault="004D023B">
      <w:pPr>
        <w:jc w:val="right"/>
      </w:pPr>
    </w:p>
    <w:p w:rsidR="004D023B" w:rsidRDefault="004D023B">
      <w:pPr>
        <w:jc w:val="right"/>
      </w:pPr>
    </w:p>
    <w:p w:rsidR="004D023B" w:rsidRDefault="00262DAF">
      <w:pPr>
        <w:jc w:val="right"/>
      </w:pPr>
      <w:r>
        <w:lastRenderedPageBreak/>
        <w:t xml:space="preserve">Приложение </w:t>
      </w:r>
    </w:p>
    <w:p w:rsidR="004D023B" w:rsidRDefault="00262DAF">
      <w:pPr>
        <w:jc w:val="right"/>
      </w:pPr>
      <w:r>
        <w:t xml:space="preserve">к постановлению </w:t>
      </w:r>
    </w:p>
    <w:p w:rsidR="004D023B" w:rsidRDefault="00262DAF">
      <w:pPr>
        <w:jc w:val="right"/>
      </w:pPr>
      <w:r>
        <w:t xml:space="preserve">Региональной службы по тарифам </w:t>
      </w:r>
    </w:p>
    <w:p w:rsidR="004D023B" w:rsidRDefault="00262DAF">
      <w:pPr>
        <w:jc w:val="right"/>
      </w:pPr>
      <w:r>
        <w:t>Ростовской области</w:t>
      </w:r>
    </w:p>
    <w:p w:rsidR="004D023B" w:rsidRDefault="00262DAF">
      <w:pPr>
        <w:jc w:val="right"/>
      </w:pPr>
      <w:r>
        <w:t>от 15.08.2023 № 108</w:t>
      </w:r>
      <w:bookmarkStart w:id="0" w:name="_GoBack"/>
      <w:bookmarkEnd w:id="0"/>
    </w:p>
    <w:p w:rsidR="004D023B" w:rsidRDefault="004D023B">
      <w:pPr>
        <w:jc w:val="right"/>
        <w:rPr>
          <w:sz w:val="20"/>
        </w:rPr>
      </w:pPr>
    </w:p>
    <w:p w:rsidR="004D023B" w:rsidRDefault="004D023B">
      <w:pPr>
        <w:jc w:val="right"/>
        <w:rPr>
          <w:sz w:val="20"/>
        </w:rPr>
      </w:pPr>
    </w:p>
    <w:p w:rsidR="004D023B" w:rsidRDefault="00262DA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4D023B" w:rsidRDefault="00262DA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</w:p>
    <w:p w:rsidR="004D023B" w:rsidRDefault="00262DA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4D023B" w:rsidRDefault="00262DA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</w:t>
      </w:r>
      <w:r>
        <w:rPr>
          <w:rFonts w:ascii="Times New Roman" w:hAnsi="Times New Roman"/>
          <w:sz w:val="27"/>
        </w:rPr>
        <w:t xml:space="preserve"> муниципальных образованиях Ростовской области </w:t>
      </w:r>
    </w:p>
    <w:p w:rsidR="004D023B" w:rsidRDefault="00262DA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июль 2023 года</w:t>
      </w:r>
    </w:p>
    <w:p w:rsidR="004D023B" w:rsidRDefault="004D023B">
      <w:pPr>
        <w:jc w:val="both"/>
        <w:rPr>
          <w:sz w:val="27"/>
        </w:rPr>
      </w:pPr>
    </w:p>
    <w:p w:rsidR="004D023B" w:rsidRDefault="00262DAF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платы граждан за коммунальные услуги в Российской Фе</w:t>
      </w:r>
      <w:r>
        <w:rPr>
          <w:sz w:val="27"/>
        </w:rPr>
        <w:t>дерации», постановлением Правительства Российской Федерации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 ра</w:t>
      </w:r>
      <w:r>
        <w:rPr>
          <w:sz w:val="27"/>
        </w:rPr>
        <w:t>споряжением Губернатора Ростовской области</w:t>
      </w:r>
      <w:proofErr w:type="gramEnd"/>
      <w:r>
        <w:rPr>
          <w:sz w:val="27"/>
        </w:rPr>
        <w:t xml:space="preserve"> </w:t>
      </w:r>
      <w:proofErr w:type="gramStart"/>
      <w:r>
        <w:rPr>
          <w:sz w:val="27"/>
        </w:rPr>
        <w:t>от 28.11.2022 № 334 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области» установлены предельные (ма</w:t>
      </w:r>
      <w:r>
        <w:rPr>
          <w:sz w:val="27"/>
        </w:rPr>
        <w:t>ксимальные) индексы изменения размера вносимой гражданами платы за коммунальные услуги по муниципальным образованиям Ростовской области с 01.01.2023 по 31.12.2023 – 0 % (без роста к декабрю 2022 года) по всем муниципальным образованиям области.</w:t>
      </w:r>
      <w:proofErr w:type="gramEnd"/>
    </w:p>
    <w:p w:rsidR="004D023B" w:rsidRDefault="00262DAF">
      <w:pPr>
        <w:ind w:firstLine="708"/>
        <w:jc w:val="both"/>
        <w:rPr>
          <w:sz w:val="27"/>
        </w:rPr>
      </w:pPr>
      <w:proofErr w:type="gramStart"/>
      <w:r>
        <w:rPr>
          <w:sz w:val="27"/>
        </w:rPr>
        <w:t>По результа</w:t>
      </w:r>
      <w:r>
        <w:rPr>
          <w:sz w:val="27"/>
        </w:rPr>
        <w:t>там тарифного регулирования фактический индекс в среднем по Ростовской области в июле 2023 года составил 0 %, при установленном Правительством Российской Федерации 0 %.</w:t>
      </w:r>
      <w:proofErr w:type="gramEnd"/>
    </w:p>
    <w:p w:rsidR="004D023B" w:rsidRDefault="00262DAF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проведен мониторинг со</w:t>
      </w:r>
      <w:r>
        <w:rPr>
          <w:sz w:val="27"/>
        </w:rPr>
        <w:t xml:space="preserve">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июль 2023 года. </w:t>
      </w:r>
    </w:p>
    <w:p w:rsidR="004D023B" w:rsidRDefault="00262DAF">
      <w:pPr>
        <w:ind w:firstLine="720"/>
        <w:jc w:val="both"/>
        <w:rPr>
          <w:sz w:val="27"/>
        </w:rPr>
      </w:pPr>
      <w:r>
        <w:rPr>
          <w:sz w:val="27"/>
        </w:rPr>
        <w:t xml:space="preserve">В адрес РСТ органами местного самоуправления представлена информация по 420 </w:t>
      </w:r>
      <w:r>
        <w:rPr>
          <w:sz w:val="27"/>
        </w:rPr>
        <w:t>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4D023B" w:rsidRDefault="00262DAF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вносимой гражданами платы за ком</w:t>
      </w:r>
      <w:r>
        <w:rPr>
          <w:sz w:val="27"/>
        </w:rPr>
        <w:t>мунальные услуги по муниципальным образованиям Ростовской области за июль 2023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28.11.2022 № 334 пред</w:t>
      </w:r>
      <w:r>
        <w:rPr>
          <w:sz w:val="27"/>
        </w:rPr>
        <w:t>ельных значений – 0 % (с учетом субсидий).</w:t>
      </w:r>
    </w:p>
    <w:p w:rsidR="004D023B" w:rsidRDefault="004D023B">
      <w:pPr>
        <w:ind w:firstLine="708"/>
        <w:jc w:val="both"/>
        <w:rPr>
          <w:sz w:val="27"/>
        </w:rPr>
      </w:pPr>
    </w:p>
    <w:sectPr w:rsidR="004D023B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D023B"/>
    <w:rsid w:val="00262DAF"/>
    <w:rsid w:val="004D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Знак1 Знак Знак Знак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 Знак Знак Знак"/>
    <w:basedOn w:val="1"/>
    <w:link w:val="14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  <w:rPr>
      <w:sz w:val="24"/>
    </w:rPr>
  </w:style>
  <w:style w:type="paragraph" w:customStyle="1" w:styleId="23">
    <w:name w:val="Основной шрифт абзаца2"/>
    <w:link w:val="24"/>
  </w:style>
  <w:style w:type="paragraph" w:styleId="24">
    <w:name w:val="Body Text Indent 2"/>
    <w:basedOn w:val="a"/>
    <w:link w:val="25"/>
    <w:pPr>
      <w:ind w:firstLine="708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19">
    <w:name w:val="Знак1 Знак Знак Знак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Знак1 Знак Знак Знак"/>
    <w:basedOn w:val="1"/>
    <w:link w:val="19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Normal (Web)"/>
    <w:basedOn w:val="a"/>
    <w:link w:val="af1"/>
    <w:pPr>
      <w:spacing w:beforeAutospacing="1" w:afterAutospacing="1"/>
    </w:pPr>
  </w:style>
  <w:style w:type="character" w:customStyle="1" w:styleId="af1">
    <w:name w:val="Обычный (веб) Знак"/>
    <w:basedOn w:val="1"/>
    <w:link w:val="af0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Знак1 Знак Знак Знак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 Знак Знак Знак"/>
    <w:basedOn w:val="1"/>
    <w:link w:val="14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  <w:rPr>
      <w:sz w:val="24"/>
    </w:rPr>
  </w:style>
  <w:style w:type="paragraph" w:customStyle="1" w:styleId="23">
    <w:name w:val="Основной шрифт абзаца2"/>
    <w:link w:val="24"/>
  </w:style>
  <w:style w:type="paragraph" w:styleId="24">
    <w:name w:val="Body Text Indent 2"/>
    <w:basedOn w:val="a"/>
    <w:link w:val="25"/>
    <w:pPr>
      <w:ind w:firstLine="708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19">
    <w:name w:val="Знак1 Знак Знак Знак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Знак1 Знак Знак Знак"/>
    <w:basedOn w:val="1"/>
    <w:link w:val="19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Normal (Web)"/>
    <w:basedOn w:val="a"/>
    <w:link w:val="af1"/>
    <w:pPr>
      <w:spacing w:beforeAutospacing="1" w:afterAutospacing="1"/>
    </w:pPr>
  </w:style>
  <w:style w:type="character" w:customStyle="1" w:styleId="af1">
    <w:name w:val="Обычный (веб) Знак"/>
    <w:basedOn w:val="1"/>
    <w:link w:val="af0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solouhova</cp:lastModifiedBy>
  <cp:revision>2</cp:revision>
  <dcterms:created xsi:type="dcterms:W3CDTF">2023-08-15T06:29:00Z</dcterms:created>
  <dcterms:modified xsi:type="dcterms:W3CDTF">2023-08-15T06:30:00Z</dcterms:modified>
</cp:coreProperties>
</file>