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41"/>
        <w:gridCol w:w="4010"/>
      </w:tblGrid>
      <w:tr w:rsidR="006D498D">
        <w:tc>
          <w:tcPr>
            <w:tcW w:w="5741" w:type="dxa"/>
            <w:shd w:val="clear" w:color="auto" w:fill="auto"/>
          </w:tcPr>
          <w:p w:rsidR="006D498D" w:rsidRDefault="006D498D">
            <w:pPr>
              <w:spacing w:before="14" w:line="264" w:lineRule="exact"/>
              <w:ind w:right="-55"/>
            </w:pPr>
          </w:p>
        </w:tc>
        <w:tc>
          <w:tcPr>
            <w:tcW w:w="4010" w:type="dxa"/>
            <w:shd w:val="clear" w:color="auto" w:fill="auto"/>
          </w:tcPr>
          <w:p w:rsidR="006D498D" w:rsidRDefault="00DD7098">
            <w:pPr>
              <w:jc w:val="right"/>
            </w:pPr>
            <w:r>
              <w:t>Приложение № 1</w:t>
            </w:r>
          </w:p>
          <w:p w:rsidR="006D498D" w:rsidRDefault="00DD7098">
            <w:pPr>
              <w:jc w:val="right"/>
            </w:pPr>
            <w:r>
              <w:t>к протоколу заседания Правления</w:t>
            </w:r>
          </w:p>
          <w:p w:rsidR="006D498D" w:rsidRDefault="00DD7098">
            <w:pPr>
              <w:jc w:val="right"/>
            </w:pPr>
            <w:r>
              <w:t>Региональной службы по тарифам</w:t>
            </w:r>
          </w:p>
          <w:p w:rsidR="006D498D" w:rsidRDefault="00DD7098">
            <w:pPr>
              <w:jc w:val="right"/>
            </w:pPr>
            <w:r>
              <w:t>Ростовской области</w:t>
            </w:r>
          </w:p>
          <w:p w:rsidR="006D498D" w:rsidRDefault="00DD7098" w:rsidP="00DD7098">
            <w:pPr>
              <w:jc w:val="right"/>
            </w:pPr>
            <w:r>
              <w:t>от 15.04.2024 № 17</w:t>
            </w:r>
          </w:p>
        </w:tc>
      </w:tr>
    </w:tbl>
    <w:p w:rsidR="006D498D" w:rsidRDefault="006D498D">
      <w:pPr>
        <w:jc w:val="center"/>
        <w:rPr>
          <w:b/>
          <w:sz w:val="20"/>
        </w:rPr>
      </w:pPr>
    </w:p>
    <w:p w:rsidR="006D498D" w:rsidRDefault="00DD7098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17220" cy="6172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98D" w:rsidRDefault="006D498D">
      <w:pPr>
        <w:jc w:val="center"/>
        <w:rPr>
          <w:b/>
          <w:sz w:val="26"/>
        </w:rPr>
      </w:pPr>
    </w:p>
    <w:p w:rsidR="006D498D" w:rsidRDefault="00DD7098">
      <w:pPr>
        <w:jc w:val="center"/>
        <w:rPr>
          <w:b/>
          <w:sz w:val="32"/>
        </w:rPr>
      </w:pPr>
      <w:r>
        <w:rPr>
          <w:b/>
          <w:sz w:val="32"/>
        </w:rPr>
        <w:t>РЕГИОНАЛЬНАЯ СЛУЖБА ПО ТАРИФАМ</w:t>
      </w:r>
    </w:p>
    <w:p w:rsidR="006D498D" w:rsidRDefault="00DD7098">
      <w:pPr>
        <w:jc w:val="center"/>
        <w:rPr>
          <w:b/>
          <w:sz w:val="32"/>
        </w:rPr>
      </w:pPr>
      <w:r>
        <w:rPr>
          <w:b/>
          <w:sz w:val="32"/>
        </w:rPr>
        <w:t>РОСТОВСКОЙ ОБЛАСТИ</w:t>
      </w:r>
    </w:p>
    <w:p w:rsidR="006D498D" w:rsidRDefault="006D498D">
      <w:pPr>
        <w:jc w:val="center"/>
        <w:rPr>
          <w:b/>
          <w:sz w:val="26"/>
        </w:rPr>
      </w:pPr>
    </w:p>
    <w:p w:rsidR="006D498D" w:rsidRDefault="00DD7098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D498D" w:rsidRDefault="006D498D">
      <w:pPr>
        <w:pStyle w:val="ConsTitle"/>
        <w:widowControl/>
        <w:jc w:val="center"/>
        <w:rPr>
          <w:rFonts w:ascii="Times New Roman" w:hAnsi="Times New Roman"/>
          <w:b w:val="0"/>
          <w:sz w:val="26"/>
        </w:rPr>
      </w:pPr>
    </w:p>
    <w:p w:rsidR="006D498D" w:rsidRDefault="00DD7098">
      <w:pPr>
        <w:ind w:right="665" w:firstLine="540"/>
        <w:jc w:val="center"/>
        <w:rPr>
          <w:sz w:val="27"/>
        </w:rPr>
      </w:pPr>
      <w:r>
        <w:rPr>
          <w:sz w:val="28"/>
        </w:rPr>
        <w:t xml:space="preserve">15.04.2024                               </w:t>
      </w:r>
      <w:r>
        <w:rPr>
          <w:sz w:val="27"/>
        </w:rPr>
        <w:t xml:space="preserve">г. Ростов-на-Дону    </w:t>
      </w:r>
      <w:r>
        <w:rPr>
          <w:sz w:val="27"/>
        </w:rPr>
        <w:t xml:space="preserve">                    № 38</w:t>
      </w:r>
    </w:p>
    <w:p w:rsidR="006D498D" w:rsidRDefault="006D498D">
      <w:pPr>
        <w:jc w:val="center"/>
        <w:rPr>
          <w:b/>
          <w:sz w:val="27"/>
        </w:rPr>
      </w:pPr>
    </w:p>
    <w:p w:rsidR="006D498D" w:rsidRDefault="00DD7098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О результатах проведения мониторинга </w:t>
      </w:r>
    </w:p>
    <w:p w:rsidR="006D498D" w:rsidRDefault="00DD7098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соблюдения предельных (максимальных) индексов изменения </w:t>
      </w:r>
    </w:p>
    <w:p w:rsidR="006D498D" w:rsidRDefault="00DD7098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размера вносимой гражданами платы за коммунальные услуги </w:t>
      </w:r>
    </w:p>
    <w:p w:rsidR="006D498D" w:rsidRDefault="00DD7098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в муниципальных образованиях Ростовской области </w:t>
      </w:r>
    </w:p>
    <w:p w:rsidR="006D498D" w:rsidRDefault="00DD7098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за март 2024 года</w:t>
      </w:r>
    </w:p>
    <w:p w:rsidR="006D498D" w:rsidRDefault="006D498D">
      <w:pPr>
        <w:pStyle w:val="ConsPlusNormal"/>
        <w:ind w:firstLine="540"/>
        <w:jc w:val="center"/>
        <w:rPr>
          <w:sz w:val="27"/>
        </w:rPr>
      </w:pPr>
    </w:p>
    <w:p w:rsidR="006D498D" w:rsidRDefault="00DD7098">
      <w:pPr>
        <w:spacing w:line="264" w:lineRule="auto"/>
        <w:ind w:firstLine="709"/>
        <w:jc w:val="both"/>
        <w:rPr>
          <w:sz w:val="27"/>
        </w:rPr>
      </w:pPr>
      <w:r>
        <w:rPr>
          <w:sz w:val="27"/>
        </w:rPr>
        <w:t xml:space="preserve">В </w:t>
      </w:r>
      <w:r>
        <w:rPr>
          <w:sz w:val="27"/>
        </w:rPr>
        <w:t>соответствии с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постановлением Правительства Ростовской области от 22.03.2013 № 16</w:t>
      </w:r>
      <w:r>
        <w:rPr>
          <w:sz w:val="27"/>
        </w:rPr>
        <w:t>5 «Об ограничении в Ростовской области роста размера платы граждан за коммунальные услуги» Региональная служба по тарифам Ростовской области</w:t>
      </w:r>
    </w:p>
    <w:p w:rsidR="006D498D" w:rsidRDefault="006D498D">
      <w:pPr>
        <w:spacing w:line="264" w:lineRule="auto"/>
        <w:jc w:val="both"/>
        <w:rPr>
          <w:sz w:val="27"/>
        </w:rPr>
      </w:pPr>
    </w:p>
    <w:p w:rsidR="006D498D" w:rsidRDefault="00DD7098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постановляет:</w:t>
      </w:r>
    </w:p>
    <w:p w:rsidR="006D498D" w:rsidRDefault="006D498D">
      <w:pPr>
        <w:pStyle w:val="ConsPlusNormal"/>
        <w:ind w:firstLine="0"/>
        <w:jc w:val="center"/>
        <w:rPr>
          <w:rFonts w:ascii="Times New Roman" w:hAnsi="Times New Roman"/>
          <w:sz w:val="27"/>
        </w:rPr>
      </w:pPr>
    </w:p>
    <w:p w:rsidR="006D498D" w:rsidRDefault="00DD7098">
      <w:pPr>
        <w:pStyle w:val="ConsPlusNormal"/>
        <w:tabs>
          <w:tab w:val="left" w:pos="1080"/>
        </w:tabs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1. </w:t>
      </w:r>
      <w:r>
        <w:rPr>
          <w:rFonts w:ascii="Times New Roman" w:hAnsi="Times New Roman"/>
          <w:sz w:val="27"/>
        </w:rPr>
        <w:tab/>
      </w:r>
      <w:proofErr w:type="gramStart"/>
      <w:r>
        <w:rPr>
          <w:rFonts w:ascii="Times New Roman" w:hAnsi="Times New Roman"/>
          <w:sz w:val="27"/>
        </w:rPr>
        <w:t>Опубликовать на официальном сайте Региональной службы по тарифам Ростовской области в информаци</w:t>
      </w:r>
      <w:r>
        <w:rPr>
          <w:rFonts w:ascii="Times New Roman" w:hAnsi="Times New Roman"/>
          <w:sz w:val="27"/>
        </w:rPr>
        <w:t>онно-телекоммуникационной сети «Интернет»  http://rst.donland.ru, а также в источнике официального опубликования нормативных правовых актов органов государственной власти Ростовской области результаты проведения мониторинга соблюдения предельных (максималь</w:t>
      </w:r>
      <w:r>
        <w:rPr>
          <w:rFonts w:ascii="Times New Roman" w:hAnsi="Times New Roman"/>
          <w:sz w:val="27"/>
        </w:rPr>
        <w:t>ных)</w:t>
      </w:r>
      <w:r>
        <w:rPr>
          <w:rFonts w:ascii="Times New Roman" w:hAnsi="Times New Roman"/>
          <w:b/>
          <w:sz w:val="27"/>
        </w:rPr>
        <w:t xml:space="preserve"> </w:t>
      </w:r>
      <w:r>
        <w:rPr>
          <w:rFonts w:ascii="Times New Roman" w:hAnsi="Times New Roman"/>
          <w:sz w:val="27"/>
        </w:rPr>
        <w:t>индексов изменения размера вносимой гражданами платы за коммунальные услуги в муниципальных образованиях Ростовской области за март 2024 года согласно приложению к постановлению.</w:t>
      </w:r>
      <w:proofErr w:type="gramEnd"/>
    </w:p>
    <w:p w:rsidR="006D498D" w:rsidRDefault="006D498D">
      <w:pPr>
        <w:pStyle w:val="ConsPlusNormal"/>
        <w:tabs>
          <w:tab w:val="left" w:pos="1080"/>
        </w:tabs>
        <w:jc w:val="both"/>
        <w:rPr>
          <w:rFonts w:ascii="Times New Roman" w:hAnsi="Times New Roman"/>
          <w:sz w:val="27"/>
        </w:rPr>
      </w:pPr>
    </w:p>
    <w:p w:rsidR="006D498D" w:rsidRDefault="006D498D">
      <w:pPr>
        <w:widowControl w:val="0"/>
        <w:tabs>
          <w:tab w:val="left" w:pos="979"/>
        </w:tabs>
        <w:ind w:firstLine="720"/>
        <w:jc w:val="both"/>
        <w:rPr>
          <w:spacing w:val="-1"/>
          <w:sz w:val="27"/>
        </w:rPr>
      </w:pPr>
    </w:p>
    <w:p w:rsidR="006D498D" w:rsidRDefault="006D498D">
      <w:pPr>
        <w:widowControl w:val="0"/>
        <w:tabs>
          <w:tab w:val="left" w:pos="979"/>
        </w:tabs>
        <w:jc w:val="both"/>
        <w:rPr>
          <w:spacing w:val="-1"/>
          <w:sz w:val="27"/>
        </w:rPr>
      </w:pPr>
    </w:p>
    <w:p w:rsidR="006D498D" w:rsidRDefault="006D498D">
      <w:pPr>
        <w:widowControl w:val="0"/>
        <w:tabs>
          <w:tab w:val="left" w:pos="979"/>
        </w:tabs>
        <w:jc w:val="both"/>
        <w:rPr>
          <w:spacing w:val="-1"/>
          <w:sz w:val="27"/>
        </w:rPr>
      </w:pPr>
    </w:p>
    <w:p w:rsidR="006D498D" w:rsidRDefault="00DD7098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Руководитель </w:t>
      </w:r>
    </w:p>
    <w:p w:rsidR="006D498D" w:rsidRDefault="00DD7098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Региональной службы по тарифам </w:t>
      </w:r>
    </w:p>
    <w:p w:rsidR="006D498D" w:rsidRDefault="00DD7098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Ростовской области </w:t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  <w:t xml:space="preserve">                                 А.В. Лукьянов</w:t>
      </w:r>
    </w:p>
    <w:p w:rsidR="006D498D" w:rsidRDefault="006D498D">
      <w:pPr>
        <w:tabs>
          <w:tab w:val="left" w:pos="850"/>
        </w:tabs>
        <w:spacing w:line="302" w:lineRule="exact"/>
        <w:ind w:left="11" w:hanging="11"/>
        <w:rPr>
          <w:b/>
          <w:sz w:val="27"/>
          <w:highlight w:val="yellow"/>
        </w:rPr>
      </w:pPr>
    </w:p>
    <w:p w:rsidR="006D498D" w:rsidRDefault="006D498D">
      <w:pPr>
        <w:jc w:val="right"/>
      </w:pPr>
    </w:p>
    <w:p w:rsidR="006D498D" w:rsidRDefault="006D498D">
      <w:pPr>
        <w:jc w:val="right"/>
      </w:pPr>
    </w:p>
    <w:p w:rsidR="006D498D" w:rsidRDefault="00DD7098">
      <w:pPr>
        <w:jc w:val="right"/>
      </w:pPr>
      <w:r>
        <w:t xml:space="preserve">Приложение </w:t>
      </w:r>
    </w:p>
    <w:p w:rsidR="006D498D" w:rsidRDefault="00DD7098">
      <w:pPr>
        <w:jc w:val="right"/>
      </w:pPr>
      <w:r>
        <w:t xml:space="preserve">к постановлению </w:t>
      </w:r>
    </w:p>
    <w:p w:rsidR="006D498D" w:rsidRDefault="00DD7098">
      <w:pPr>
        <w:jc w:val="right"/>
      </w:pPr>
      <w:r>
        <w:t xml:space="preserve">Региональной службы по тарифам </w:t>
      </w:r>
    </w:p>
    <w:p w:rsidR="006D498D" w:rsidRDefault="00DD7098">
      <w:pPr>
        <w:jc w:val="right"/>
      </w:pPr>
      <w:r>
        <w:t>Ростовской области</w:t>
      </w:r>
    </w:p>
    <w:p w:rsidR="006D498D" w:rsidRDefault="00DD7098">
      <w:pPr>
        <w:jc w:val="right"/>
      </w:pPr>
      <w:r>
        <w:t>от 15.04.2024 № 38</w:t>
      </w:r>
    </w:p>
    <w:p w:rsidR="006D498D" w:rsidRDefault="006D498D">
      <w:pPr>
        <w:jc w:val="right"/>
        <w:rPr>
          <w:sz w:val="20"/>
        </w:rPr>
      </w:pPr>
    </w:p>
    <w:p w:rsidR="006D498D" w:rsidRDefault="006D498D">
      <w:pPr>
        <w:jc w:val="right"/>
        <w:rPr>
          <w:sz w:val="20"/>
        </w:rPr>
      </w:pPr>
    </w:p>
    <w:p w:rsidR="006D498D" w:rsidRDefault="00DD7098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Результаты проведения мониторинга </w:t>
      </w:r>
    </w:p>
    <w:p w:rsidR="006D498D" w:rsidRDefault="00DD7098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соблюдения предельных (максимальных) индексов изменения размера </w:t>
      </w:r>
      <w:bookmarkStart w:id="0" w:name="_GoBack"/>
      <w:bookmarkEnd w:id="0"/>
    </w:p>
    <w:p w:rsidR="006D498D" w:rsidRDefault="00DD7098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вносимой гражданами платы за коммунальные услуги </w:t>
      </w:r>
    </w:p>
    <w:p w:rsidR="006D498D" w:rsidRDefault="00DD7098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муниципальных образованиях Ростовской области </w:t>
      </w:r>
    </w:p>
    <w:p w:rsidR="006D498D" w:rsidRDefault="00DD7098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за март 2024 года</w:t>
      </w:r>
    </w:p>
    <w:p w:rsidR="006D498D" w:rsidRDefault="006D498D">
      <w:pPr>
        <w:jc w:val="both"/>
        <w:rPr>
          <w:sz w:val="27"/>
        </w:rPr>
      </w:pPr>
    </w:p>
    <w:p w:rsidR="006D498D" w:rsidRDefault="00DD7098">
      <w:pPr>
        <w:pStyle w:val="Default"/>
        <w:ind w:firstLine="708"/>
        <w:jc w:val="both"/>
        <w:rPr>
          <w:sz w:val="27"/>
        </w:rPr>
      </w:pPr>
      <w:proofErr w:type="gramStart"/>
      <w:r>
        <w:rPr>
          <w:sz w:val="27"/>
        </w:rPr>
        <w:t>В соответствии с постановлением Правительства Российской Федерации        от 30.04.2014 № 400 «О формировании индексов изменения размера п</w:t>
      </w:r>
      <w:r>
        <w:rPr>
          <w:sz w:val="27"/>
        </w:rPr>
        <w:t>латы граждан за коммунальные услуги в Российской Федерации», распоряжением Правительства Российской Федерации от 10.11.2023 № 3147-р распоряжением Губернатора Ростовской области от 11.12.2023 № 326 «Об утверждении предельных (максимальных) индексов изменен</w:t>
      </w:r>
      <w:r>
        <w:rPr>
          <w:sz w:val="27"/>
        </w:rPr>
        <w:t>ия размера вносимой гражданами платы за коммунальные услуги в муниципальных образованиях Ростовской области на 2024 – 2028 годы» установлены</w:t>
      </w:r>
      <w:proofErr w:type="gramEnd"/>
      <w:r>
        <w:rPr>
          <w:sz w:val="27"/>
        </w:rPr>
        <w:t xml:space="preserve"> предельные (максимальные) индексы изменения размера вносимой гражданами платы за коммунальные услуги по муниципальн</w:t>
      </w:r>
      <w:r>
        <w:rPr>
          <w:sz w:val="27"/>
        </w:rPr>
        <w:t xml:space="preserve">ым образованиям Ростовской области с 01.01.2024 по 30.06.2024 – 0 % (без роста к декабрю 2023 года) по всем муниципальным образованиям области, с 01.07.2024 по 31.12.2024 от 9,5% </w:t>
      </w:r>
      <w:proofErr w:type="gramStart"/>
      <w:r>
        <w:rPr>
          <w:sz w:val="27"/>
        </w:rPr>
        <w:t>до</w:t>
      </w:r>
      <w:proofErr w:type="gramEnd"/>
      <w:r>
        <w:rPr>
          <w:sz w:val="27"/>
        </w:rPr>
        <w:t xml:space="preserve"> 9,9% (</w:t>
      </w:r>
      <w:proofErr w:type="gramStart"/>
      <w:r>
        <w:rPr>
          <w:sz w:val="27"/>
        </w:rPr>
        <w:t>рост</w:t>
      </w:r>
      <w:proofErr w:type="gramEnd"/>
      <w:r>
        <w:rPr>
          <w:sz w:val="27"/>
        </w:rPr>
        <w:t xml:space="preserve"> к декабрю 2023 года), дифференцированные по муниципальным образ</w:t>
      </w:r>
      <w:r>
        <w:rPr>
          <w:sz w:val="27"/>
        </w:rPr>
        <w:t>ованиям области.</w:t>
      </w:r>
    </w:p>
    <w:p w:rsidR="006D498D" w:rsidRDefault="00DD7098">
      <w:pPr>
        <w:ind w:firstLine="708"/>
        <w:jc w:val="both"/>
        <w:rPr>
          <w:sz w:val="27"/>
        </w:rPr>
      </w:pPr>
      <w:proofErr w:type="gramStart"/>
      <w:r>
        <w:rPr>
          <w:sz w:val="27"/>
        </w:rPr>
        <w:t>Фактический индекс в среднем по Ростовской области в марте 2024 года составил 0 %, при установленном Правительством Российской Федерации 0 %.</w:t>
      </w:r>
      <w:proofErr w:type="gramEnd"/>
    </w:p>
    <w:p w:rsidR="006D498D" w:rsidRDefault="00DD7098">
      <w:pPr>
        <w:ind w:firstLine="720"/>
        <w:jc w:val="both"/>
        <w:rPr>
          <w:sz w:val="27"/>
        </w:rPr>
      </w:pPr>
      <w:r>
        <w:rPr>
          <w:sz w:val="27"/>
        </w:rPr>
        <w:t>Региональной службой по тарифам Ростовской области (далее – РСТ) проведен мониторинг соблюдения п</w:t>
      </w:r>
      <w:r>
        <w:rPr>
          <w:sz w:val="27"/>
        </w:rPr>
        <w:t xml:space="preserve">редельных (максимальных) индексов изменения размера вносимой гражданами платы за коммунальные услуги по муниципальным образованиям Ростовской области за март 2024 года. </w:t>
      </w:r>
    </w:p>
    <w:p w:rsidR="006D498D" w:rsidRDefault="00DD7098">
      <w:pPr>
        <w:ind w:firstLine="720"/>
        <w:jc w:val="both"/>
        <w:rPr>
          <w:sz w:val="27"/>
        </w:rPr>
      </w:pPr>
      <w:r>
        <w:rPr>
          <w:sz w:val="27"/>
        </w:rPr>
        <w:t>В адрес РСТ органами местного самоуправления представлена информация по 420 муниципаль</w:t>
      </w:r>
      <w:r>
        <w:rPr>
          <w:sz w:val="27"/>
        </w:rPr>
        <w:t>ным образованиям Ростовской области об изменении размера платы граждан за коммунальные услуги в формате шаблона ФАС России.</w:t>
      </w:r>
    </w:p>
    <w:p w:rsidR="006D498D" w:rsidRDefault="00DD7098">
      <w:pPr>
        <w:ind w:firstLine="720"/>
        <w:jc w:val="both"/>
        <w:rPr>
          <w:sz w:val="27"/>
        </w:rPr>
      </w:pPr>
      <w:r>
        <w:rPr>
          <w:sz w:val="27"/>
        </w:rPr>
        <w:t xml:space="preserve">По результатам указанного мониторинга предельные (максимальные) индексы изменения размера вносимой гражданами платы за коммунальные </w:t>
      </w:r>
      <w:r>
        <w:rPr>
          <w:sz w:val="27"/>
        </w:rPr>
        <w:t xml:space="preserve">услуги по муниципальным образованиям Ростовской области за март 2024 года </w:t>
      </w:r>
      <w:proofErr w:type="gramStart"/>
      <w:r>
        <w:rPr>
          <w:sz w:val="27"/>
        </w:rPr>
        <w:t>по</w:t>
      </w:r>
      <w:proofErr w:type="gramEnd"/>
      <w:r>
        <w:rPr>
          <w:sz w:val="27"/>
        </w:rPr>
        <w:t xml:space="preserve"> информации органов местного самоуправления в сопоставимых условиях находятся в рамках установленных распоряжением Губернатора Ростовской области от 11.12.2023 № 326 предельных зна</w:t>
      </w:r>
      <w:r>
        <w:rPr>
          <w:sz w:val="27"/>
        </w:rPr>
        <w:t>чений – 0 % (с учетом субсидий).</w:t>
      </w:r>
    </w:p>
    <w:p w:rsidR="006D498D" w:rsidRDefault="006D498D">
      <w:pPr>
        <w:ind w:firstLine="708"/>
        <w:jc w:val="both"/>
        <w:rPr>
          <w:sz w:val="27"/>
        </w:rPr>
      </w:pPr>
    </w:p>
    <w:sectPr w:rsidR="006D498D">
      <w:pgSz w:w="11906" w:h="16838"/>
      <w:pgMar w:top="709" w:right="851" w:bottom="720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D498D"/>
    <w:rsid w:val="006D498D"/>
    <w:rsid w:val="00D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11">
    <w:name w:val="Font Style11"/>
    <w:link w:val="FontStyle110"/>
    <w:rPr>
      <w:b/>
      <w:sz w:val="26"/>
    </w:rPr>
  </w:style>
  <w:style w:type="character" w:customStyle="1" w:styleId="FontStyle110">
    <w:name w:val="Font Style11"/>
    <w:link w:val="FontStyle11"/>
    <w:rPr>
      <w:b/>
      <w:sz w:val="26"/>
    </w:rPr>
  </w:style>
  <w:style w:type="paragraph" w:customStyle="1" w:styleId="toc10">
    <w:name w:val="toc 10"/>
    <w:next w:val="a"/>
    <w:link w:val="toc10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ind w:firstLine="708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a7">
    <w:name w:val="Знак"/>
    <w:basedOn w:val="a"/>
    <w:link w:val="a8"/>
    <w:pPr>
      <w:spacing w:beforeAutospacing="1" w:afterAutospacing="1"/>
    </w:pPr>
    <w:rPr>
      <w:rFonts w:ascii="Tahoma" w:hAnsi="Tahoma"/>
      <w:sz w:val="20"/>
    </w:rPr>
  </w:style>
  <w:style w:type="character" w:customStyle="1" w:styleId="a8">
    <w:name w:val="Знак"/>
    <w:basedOn w:val="1"/>
    <w:link w:val="a7"/>
    <w:rPr>
      <w:rFonts w:ascii="Tahoma" w:hAnsi="Tahoma"/>
      <w:sz w:val="20"/>
    </w:rPr>
  </w:style>
  <w:style w:type="paragraph" w:customStyle="1" w:styleId="FontStyle14">
    <w:name w:val="Font Style14"/>
    <w:link w:val="FontStyle140"/>
    <w:rPr>
      <w:sz w:val="26"/>
    </w:rPr>
  </w:style>
  <w:style w:type="character" w:customStyle="1" w:styleId="FontStyle140">
    <w:name w:val="Font Style14"/>
    <w:link w:val="FontStyle14"/>
    <w:rPr>
      <w:sz w:val="26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4">
    <w:name w:val="Знак1 Знак Знак Знак"/>
    <w:basedOn w:val="a"/>
    <w:link w:val="15"/>
    <w:pPr>
      <w:spacing w:beforeAutospacing="1" w:afterAutospacing="1"/>
    </w:pPr>
    <w:rPr>
      <w:rFonts w:ascii="Tahoma" w:hAnsi="Tahoma"/>
      <w:sz w:val="20"/>
    </w:rPr>
  </w:style>
  <w:style w:type="character" w:customStyle="1" w:styleId="15">
    <w:name w:val="Знак1 Знак Знак Знак"/>
    <w:basedOn w:val="1"/>
    <w:link w:val="14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6">
    <w:name w:val="Гиперссылка1"/>
    <w:link w:val="ab"/>
    <w:rPr>
      <w:color w:val="0000FF"/>
      <w:u w:val="single"/>
    </w:rPr>
  </w:style>
  <w:style w:type="character" w:styleId="ab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5">
    <w:name w:val="Основной шрифт абзаца2"/>
    <w:link w:val="19"/>
  </w:style>
  <w:style w:type="paragraph" w:customStyle="1" w:styleId="19">
    <w:name w:val="Знак1 Знак Знак Знак"/>
    <w:basedOn w:val="a"/>
    <w:link w:val="1a"/>
    <w:pPr>
      <w:spacing w:beforeAutospacing="1" w:afterAutospacing="1"/>
    </w:pPr>
    <w:rPr>
      <w:rFonts w:ascii="Tahoma" w:hAnsi="Tahoma"/>
      <w:sz w:val="20"/>
    </w:rPr>
  </w:style>
  <w:style w:type="character" w:customStyle="1" w:styleId="1a">
    <w:name w:val="Знак1 Знак Знак Знак"/>
    <w:basedOn w:val="1"/>
    <w:link w:val="19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c">
    <w:name w:val="Знак"/>
    <w:basedOn w:val="a"/>
    <w:link w:val="ad"/>
    <w:pPr>
      <w:spacing w:beforeAutospacing="1" w:afterAutospacing="1"/>
    </w:pPr>
    <w:rPr>
      <w:rFonts w:ascii="Tahoma" w:hAnsi="Tahoma"/>
      <w:sz w:val="20"/>
    </w:rPr>
  </w:style>
  <w:style w:type="character" w:customStyle="1" w:styleId="ad">
    <w:name w:val="Знак"/>
    <w:basedOn w:val="1"/>
    <w:link w:val="ac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11">
    <w:name w:val="Font Style11"/>
    <w:link w:val="FontStyle110"/>
    <w:rPr>
      <w:b/>
      <w:sz w:val="26"/>
    </w:rPr>
  </w:style>
  <w:style w:type="character" w:customStyle="1" w:styleId="FontStyle110">
    <w:name w:val="Font Style11"/>
    <w:link w:val="FontStyle11"/>
    <w:rPr>
      <w:b/>
      <w:sz w:val="26"/>
    </w:rPr>
  </w:style>
  <w:style w:type="paragraph" w:customStyle="1" w:styleId="toc10">
    <w:name w:val="toc 10"/>
    <w:next w:val="a"/>
    <w:link w:val="toc10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ind w:firstLine="708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a7">
    <w:name w:val="Знак"/>
    <w:basedOn w:val="a"/>
    <w:link w:val="a8"/>
    <w:pPr>
      <w:spacing w:beforeAutospacing="1" w:afterAutospacing="1"/>
    </w:pPr>
    <w:rPr>
      <w:rFonts w:ascii="Tahoma" w:hAnsi="Tahoma"/>
      <w:sz w:val="20"/>
    </w:rPr>
  </w:style>
  <w:style w:type="character" w:customStyle="1" w:styleId="a8">
    <w:name w:val="Знак"/>
    <w:basedOn w:val="1"/>
    <w:link w:val="a7"/>
    <w:rPr>
      <w:rFonts w:ascii="Tahoma" w:hAnsi="Tahoma"/>
      <w:sz w:val="20"/>
    </w:rPr>
  </w:style>
  <w:style w:type="paragraph" w:customStyle="1" w:styleId="FontStyle14">
    <w:name w:val="Font Style14"/>
    <w:link w:val="FontStyle140"/>
    <w:rPr>
      <w:sz w:val="26"/>
    </w:rPr>
  </w:style>
  <w:style w:type="character" w:customStyle="1" w:styleId="FontStyle140">
    <w:name w:val="Font Style14"/>
    <w:link w:val="FontStyle14"/>
    <w:rPr>
      <w:sz w:val="26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4">
    <w:name w:val="Знак1 Знак Знак Знак"/>
    <w:basedOn w:val="a"/>
    <w:link w:val="15"/>
    <w:pPr>
      <w:spacing w:beforeAutospacing="1" w:afterAutospacing="1"/>
    </w:pPr>
    <w:rPr>
      <w:rFonts w:ascii="Tahoma" w:hAnsi="Tahoma"/>
      <w:sz w:val="20"/>
    </w:rPr>
  </w:style>
  <w:style w:type="character" w:customStyle="1" w:styleId="15">
    <w:name w:val="Знак1 Знак Знак Знак"/>
    <w:basedOn w:val="1"/>
    <w:link w:val="14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6">
    <w:name w:val="Гиперссылка1"/>
    <w:link w:val="ab"/>
    <w:rPr>
      <w:color w:val="0000FF"/>
      <w:u w:val="single"/>
    </w:rPr>
  </w:style>
  <w:style w:type="character" w:styleId="ab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5">
    <w:name w:val="Основной шрифт абзаца2"/>
    <w:link w:val="19"/>
  </w:style>
  <w:style w:type="paragraph" w:customStyle="1" w:styleId="19">
    <w:name w:val="Знак1 Знак Знак Знак"/>
    <w:basedOn w:val="a"/>
    <w:link w:val="1a"/>
    <w:pPr>
      <w:spacing w:beforeAutospacing="1" w:afterAutospacing="1"/>
    </w:pPr>
    <w:rPr>
      <w:rFonts w:ascii="Tahoma" w:hAnsi="Tahoma"/>
      <w:sz w:val="20"/>
    </w:rPr>
  </w:style>
  <w:style w:type="character" w:customStyle="1" w:styleId="1a">
    <w:name w:val="Знак1 Знак Знак Знак"/>
    <w:basedOn w:val="1"/>
    <w:link w:val="19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c">
    <w:name w:val="Знак"/>
    <w:basedOn w:val="a"/>
    <w:link w:val="ad"/>
    <w:pPr>
      <w:spacing w:beforeAutospacing="1" w:afterAutospacing="1"/>
    </w:pPr>
    <w:rPr>
      <w:rFonts w:ascii="Tahoma" w:hAnsi="Tahoma"/>
      <w:sz w:val="20"/>
    </w:rPr>
  </w:style>
  <w:style w:type="character" w:customStyle="1" w:styleId="ad">
    <w:name w:val="Знак"/>
    <w:basedOn w:val="1"/>
    <w:link w:val="ac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solouhova</cp:lastModifiedBy>
  <cp:revision>2</cp:revision>
  <dcterms:created xsi:type="dcterms:W3CDTF">2024-04-15T07:23:00Z</dcterms:created>
  <dcterms:modified xsi:type="dcterms:W3CDTF">2024-04-15T07:23:00Z</dcterms:modified>
</cp:coreProperties>
</file>