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D613A2">
        <w:tc>
          <w:tcPr>
            <w:tcW w:w="5741" w:type="dxa"/>
            <w:shd w:val="clear" w:color="auto" w:fill="auto"/>
          </w:tcPr>
          <w:p w:rsidR="00D613A2" w:rsidRDefault="00D613A2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D613A2" w:rsidRDefault="002C49EF">
            <w:pPr>
              <w:jc w:val="right"/>
            </w:pPr>
            <w:r>
              <w:t>Приложение № 1</w:t>
            </w:r>
          </w:p>
          <w:p w:rsidR="00D613A2" w:rsidRDefault="002C49EF">
            <w:pPr>
              <w:jc w:val="right"/>
            </w:pPr>
            <w:r>
              <w:t>к протоколу заседания Правления</w:t>
            </w:r>
          </w:p>
          <w:p w:rsidR="00D613A2" w:rsidRDefault="002C49EF">
            <w:pPr>
              <w:jc w:val="right"/>
            </w:pPr>
            <w:r>
              <w:t>Региональной службы по тарифам</w:t>
            </w:r>
          </w:p>
          <w:p w:rsidR="00D613A2" w:rsidRDefault="002C49EF">
            <w:pPr>
              <w:jc w:val="right"/>
            </w:pPr>
            <w:r>
              <w:t>Ростовской области</w:t>
            </w:r>
          </w:p>
          <w:p w:rsidR="00D613A2" w:rsidRDefault="002C49EF" w:rsidP="002C49EF">
            <w:pPr>
              <w:jc w:val="right"/>
            </w:pPr>
            <w:r>
              <w:t>от 13.11.2024 № 59</w:t>
            </w:r>
          </w:p>
        </w:tc>
      </w:tr>
    </w:tbl>
    <w:p w:rsidR="00D613A2" w:rsidRDefault="00D613A2">
      <w:pPr>
        <w:jc w:val="center"/>
        <w:rPr>
          <w:b/>
          <w:sz w:val="20"/>
        </w:rPr>
      </w:pPr>
    </w:p>
    <w:p w:rsidR="00D613A2" w:rsidRDefault="002C49EF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3A2" w:rsidRDefault="00D613A2">
      <w:pPr>
        <w:jc w:val="center"/>
        <w:rPr>
          <w:b/>
          <w:sz w:val="26"/>
        </w:rPr>
      </w:pPr>
    </w:p>
    <w:p w:rsidR="00D613A2" w:rsidRDefault="002C49EF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D613A2" w:rsidRDefault="002C49EF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D613A2" w:rsidRDefault="00D613A2">
      <w:pPr>
        <w:jc w:val="center"/>
        <w:rPr>
          <w:b/>
          <w:sz w:val="26"/>
        </w:rPr>
      </w:pPr>
    </w:p>
    <w:p w:rsidR="00D613A2" w:rsidRDefault="002C49EF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D613A2" w:rsidRDefault="00D613A2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D613A2" w:rsidRDefault="002C49EF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13.11.2024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489</w:t>
      </w:r>
    </w:p>
    <w:p w:rsidR="00D613A2" w:rsidRDefault="00D613A2">
      <w:pPr>
        <w:jc w:val="center"/>
        <w:rPr>
          <w:b/>
          <w:sz w:val="27"/>
        </w:rPr>
      </w:pPr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октябрь 2024 года</w:t>
      </w:r>
    </w:p>
    <w:p w:rsidR="00D613A2" w:rsidRDefault="00D613A2">
      <w:pPr>
        <w:pStyle w:val="ConsPlusNormal"/>
        <w:ind w:firstLine="540"/>
        <w:jc w:val="center"/>
        <w:rPr>
          <w:sz w:val="27"/>
        </w:rPr>
      </w:pPr>
    </w:p>
    <w:p w:rsidR="00D613A2" w:rsidRDefault="002C49EF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D613A2" w:rsidRDefault="00D613A2">
      <w:pPr>
        <w:spacing w:line="264" w:lineRule="auto"/>
        <w:jc w:val="both"/>
        <w:rPr>
          <w:sz w:val="27"/>
        </w:rPr>
      </w:pPr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D613A2" w:rsidRDefault="00D613A2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D613A2" w:rsidRDefault="002C49EF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октябрь 2024 года согласно приложению к постановлению.</w:t>
      </w:r>
    </w:p>
    <w:p w:rsidR="00D613A2" w:rsidRDefault="00D613A2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D613A2" w:rsidRDefault="00D613A2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D613A2" w:rsidRDefault="00D613A2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D613A2" w:rsidRDefault="00D613A2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D613A2" w:rsidRDefault="002C49E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D613A2" w:rsidRDefault="002C49E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D613A2" w:rsidRDefault="002C49E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D613A2" w:rsidRDefault="00D613A2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D613A2" w:rsidRDefault="00D613A2">
      <w:pPr>
        <w:jc w:val="right"/>
      </w:pPr>
    </w:p>
    <w:p w:rsidR="00D613A2" w:rsidRDefault="00D613A2">
      <w:pPr>
        <w:jc w:val="right"/>
      </w:pPr>
    </w:p>
    <w:p w:rsidR="00D613A2" w:rsidRDefault="002C49EF">
      <w:pPr>
        <w:jc w:val="right"/>
      </w:pPr>
      <w:r>
        <w:t xml:space="preserve">Приложение </w:t>
      </w:r>
    </w:p>
    <w:p w:rsidR="00D613A2" w:rsidRDefault="002C49EF">
      <w:pPr>
        <w:jc w:val="right"/>
      </w:pPr>
      <w:r>
        <w:t xml:space="preserve">к постановлению </w:t>
      </w:r>
    </w:p>
    <w:p w:rsidR="00D613A2" w:rsidRDefault="002C49EF">
      <w:pPr>
        <w:jc w:val="right"/>
      </w:pPr>
      <w:r>
        <w:t xml:space="preserve">Региональной службы по тарифам </w:t>
      </w:r>
    </w:p>
    <w:p w:rsidR="00D613A2" w:rsidRDefault="002C49EF">
      <w:pPr>
        <w:jc w:val="right"/>
      </w:pPr>
      <w:r>
        <w:t>Ростовской области</w:t>
      </w:r>
    </w:p>
    <w:p w:rsidR="00D613A2" w:rsidRDefault="002C49EF">
      <w:pPr>
        <w:jc w:val="right"/>
      </w:pPr>
      <w:r>
        <w:t>от 13.11.2024 № 489</w:t>
      </w:r>
    </w:p>
    <w:p w:rsidR="00D613A2" w:rsidRDefault="00D613A2">
      <w:pPr>
        <w:jc w:val="right"/>
        <w:rPr>
          <w:sz w:val="20"/>
        </w:rPr>
      </w:pPr>
    </w:p>
    <w:p w:rsidR="00D613A2" w:rsidRDefault="00D613A2">
      <w:pPr>
        <w:jc w:val="right"/>
        <w:rPr>
          <w:sz w:val="20"/>
        </w:rPr>
      </w:pPr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  <w:bookmarkStart w:id="0" w:name="_GoBack"/>
      <w:bookmarkEnd w:id="0"/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D613A2" w:rsidRDefault="002C49E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октябрь 2024 года</w:t>
      </w:r>
    </w:p>
    <w:p w:rsidR="00D613A2" w:rsidRDefault="00D613A2">
      <w:pPr>
        <w:jc w:val="both"/>
        <w:rPr>
          <w:sz w:val="27"/>
        </w:rPr>
      </w:pPr>
    </w:p>
    <w:p w:rsidR="00D613A2" w:rsidRDefault="002C49EF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</w:t>
      </w:r>
      <w:r>
        <w:rPr>
          <w:sz w:val="27"/>
        </w:rPr>
        <w:t xml:space="preserve">ии индексов изменения размера платы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 </w:t>
      </w:r>
      <w:r>
        <w:rPr>
          <w:sz w:val="27"/>
        </w:rPr>
        <w:t>(максимальных) индексов изменения размера вносимой гражданами платы за коммунальные услуги в муниципальных образованиях Ростовской области на 2024 – 2028 годы» установлены предельные (максимальные) индексы изменения размера вносимой гражданами платы за ком</w:t>
      </w:r>
      <w:r>
        <w:rPr>
          <w:sz w:val="27"/>
        </w:rPr>
        <w:t>мунальные услуги по муниципальным образованиям Ростовской области с 01.01.2024 по 30.06.2024 – 0 % (без роста к декабрю 2023 года) по всем муниципальным образованиям области, с 01.07.2024 по 31.12.2024 от 9,5% до 9,9% (рост к декабрю 2023 года), дифференци</w:t>
      </w:r>
      <w:r>
        <w:rPr>
          <w:sz w:val="27"/>
        </w:rPr>
        <w:t>рованные по муниципальным образованиям области.</w:t>
      </w:r>
    </w:p>
    <w:p w:rsidR="00D613A2" w:rsidRDefault="002C49EF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октябре 2024 года составил 8,55 %, при установленном Правительством Российской Федерации 9,5 %.</w:t>
      </w:r>
    </w:p>
    <w:p w:rsidR="00D613A2" w:rsidRDefault="002C49EF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</w:t>
      </w:r>
      <w:r>
        <w:rPr>
          <w:sz w:val="27"/>
        </w:rPr>
        <w:t xml:space="preserve">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октябрь 2024 года. </w:t>
      </w:r>
    </w:p>
    <w:p w:rsidR="00D613A2" w:rsidRDefault="002C49EF">
      <w:pPr>
        <w:ind w:firstLine="720"/>
        <w:jc w:val="both"/>
        <w:rPr>
          <w:sz w:val="27"/>
        </w:rPr>
      </w:pPr>
      <w:r>
        <w:rPr>
          <w:sz w:val="27"/>
        </w:rPr>
        <w:t xml:space="preserve">В адрес РСТ органами местного самоуправления </w:t>
      </w:r>
      <w:r>
        <w:rPr>
          <w:sz w:val="27"/>
        </w:rPr>
        <w:t>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D613A2" w:rsidRDefault="002C49EF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</w:t>
      </w:r>
      <w:r>
        <w:rPr>
          <w:sz w:val="27"/>
        </w:rPr>
        <w:t xml:space="preserve">носимой гражданами платы за коммунальные услуги по муниципальным образованиям Ростовской области за октябрь 2024 года по информации органов местного самоуправления в сопоставимых условиях находятся </w:t>
      </w:r>
      <w:proofErr w:type="gramStart"/>
      <w:r>
        <w:rPr>
          <w:sz w:val="27"/>
        </w:rPr>
        <w:t>в рамках</w:t>
      </w:r>
      <w:proofErr w:type="gramEnd"/>
      <w:r>
        <w:rPr>
          <w:sz w:val="27"/>
        </w:rPr>
        <w:t xml:space="preserve"> установленных распоряжением Губернатора Ростовско</w:t>
      </w:r>
      <w:r>
        <w:rPr>
          <w:sz w:val="27"/>
        </w:rPr>
        <w:t>й области от 11.12.2023 № 326 предельных значений (с учетом субсидий).</w:t>
      </w:r>
    </w:p>
    <w:p w:rsidR="00D613A2" w:rsidRDefault="002C49EF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октябре 2024 года приведена в таблице:</w:t>
      </w:r>
    </w:p>
    <w:p w:rsidR="00D613A2" w:rsidRDefault="00D613A2">
      <w:pPr>
        <w:ind w:firstLine="708"/>
        <w:jc w:val="both"/>
        <w:rPr>
          <w:sz w:val="27"/>
        </w:rPr>
      </w:pPr>
    </w:p>
    <w:p w:rsidR="00D613A2" w:rsidRDefault="00D613A2">
      <w:pPr>
        <w:ind w:firstLine="708"/>
        <w:jc w:val="both"/>
        <w:rPr>
          <w:sz w:val="27"/>
        </w:rPr>
      </w:pPr>
    </w:p>
    <w:p w:rsidR="00D613A2" w:rsidRDefault="00D613A2">
      <w:pPr>
        <w:ind w:firstLine="708"/>
        <w:jc w:val="both"/>
        <w:rPr>
          <w:sz w:val="27"/>
        </w:rPr>
      </w:pPr>
    </w:p>
    <w:p w:rsidR="00D613A2" w:rsidRDefault="00D613A2">
      <w:pPr>
        <w:jc w:val="both"/>
        <w:rPr>
          <w:sz w:val="28"/>
        </w:rPr>
      </w:pPr>
    </w:p>
    <w:p w:rsidR="00D613A2" w:rsidRDefault="00D613A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D613A2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№</w:t>
            </w:r>
          </w:p>
          <w:p w:rsidR="00D613A2" w:rsidRDefault="002C49EF">
            <w:pPr>
              <w:jc w:val="center"/>
            </w:pPr>
            <w:r>
              <w:t>п/п</w:t>
            </w:r>
          </w:p>
          <w:p w:rsidR="00D613A2" w:rsidRDefault="00D613A2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 xml:space="preserve">Максимальный </w:t>
            </w:r>
            <w:r>
              <w:t>прирост платы в октябре 2024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Установленные предельные индексы  по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D613A2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D613A2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D613A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доля МО, %</w:t>
            </w:r>
          </w:p>
        </w:tc>
      </w:tr>
      <w:tr w:rsidR="00D613A2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 xml:space="preserve">до 9,5 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64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15,24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65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15,48</w:t>
            </w:r>
          </w:p>
        </w:tc>
      </w:tr>
      <w:tr w:rsidR="00D613A2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 xml:space="preserve">от 9,6 до 9,9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356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84,76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355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A2" w:rsidRDefault="002C49EF">
            <w:pPr>
              <w:jc w:val="center"/>
            </w:pPr>
            <w:r>
              <w:t>84,52</w:t>
            </w:r>
          </w:p>
        </w:tc>
      </w:tr>
    </w:tbl>
    <w:p w:rsidR="00D613A2" w:rsidRDefault="00D613A2">
      <w:pPr>
        <w:jc w:val="both"/>
        <w:rPr>
          <w:sz w:val="28"/>
        </w:rPr>
      </w:pPr>
    </w:p>
    <w:p w:rsidR="00D613A2" w:rsidRDefault="00D613A2">
      <w:pPr>
        <w:ind w:firstLine="720"/>
        <w:jc w:val="both"/>
        <w:rPr>
          <w:sz w:val="27"/>
        </w:rPr>
      </w:pPr>
    </w:p>
    <w:p w:rsidR="00D613A2" w:rsidRDefault="00D613A2">
      <w:pPr>
        <w:ind w:firstLine="708"/>
        <w:jc w:val="both"/>
        <w:rPr>
          <w:sz w:val="27"/>
        </w:rPr>
      </w:pPr>
    </w:p>
    <w:sectPr w:rsidR="00D613A2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A2"/>
    <w:rsid w:val="002C49EF"/>
    <w:rsid w:val="00D6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EA1D"/>
  <w15:docId w15:val="{15E4A0EA-A701-448A-BE25-8D4C5A2D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6">
    <w:name w:val="Основной шрифт абзаца1"/>
    <w:link w:val="17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sz w:val="24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2024-11-13T11:29:00Z</dcterms:created>
  <dcterms:modified xsi:type="dcterms:W3CDTF">2024-11-13T11:30:00Z</dcterms:modified>
</cp:coreProperties>
</file>